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EB815" w14:textId="77777777" w:rsidR="00672752" w:rsidRDefault="00672752"/>
    <w:p w14:paraId="0427CAC1" w14:textId="45C0BF7E" w:rsidR="00FB58AF" w:rsidRDefault="00772977">
      <w:r>
        <w:t xml:space="preserve">          </w:t>
      </w:r>
      <w:r w:rsidR="00C91CA3" w:rsidRPr="00C91CA3">
        <w:rPr>
          <w:noProof/>
        </w:rPr>
        <w:drawing>
          <wp:inline distT="0" distB="0" distL="0" distR="0" wp14:anchorId="5EF19A11" wp14:editId="65B298C6">
            <wp:extent cx="4674870" cy="2629614"/>
            <wp:effectExtent l="0" t="0" r="0" b="0"/>
            <wp:docPr id="9" name="Image 8" descr="Une image contenant texte, capture d’écran, Graphique, graphism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7507571F-884F-E71B-AD6A-3F5F4C397A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8" descr="Une image contenant texte, capture d’écran, Graphique, graphisme&#10;&#10;Description générée automatiquement">
                      <a:extLst>
                        <a:ext uri="{FF2B5EF4-FFF2-40B4-BE49-F238E27FC236}">
                          <a16:creationId xmlns:a16="http://schemas.microsoft.com/office/drawing/2014/main" id="{7507571F-884F-E71B-AD6A-3F5F4C397A6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9615" cy="2632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3863D" w14:textId="77777777" w:rsidR="00C91CA3" w:rsidRDefault="00C91CA3" w:rsidP="004854D8">
      <w:pPr>
        <w:jc w:val="both"/>
      </w:pPr>
    </w:p>
    <w:p w14:paraId="1FA329C9" w14:textId="6BC0B489" w:rsidR="00AF0DB4" w:rsidRDefault="00FB58AF" w:rsidP="004854D8">
      <w:pPr>
        <w:jc w:val="both"/>
      </w:pPr>
      <w:r>
        <w:t xml:space="preserve">Place de la Gare est la nouvelle </w:t>
      </w:r>
      <w:r w:rsidRPr="00772977">
        <w:rPr>
          <w:b/>
          <w:bCs/>
        </w:rPr>
        <w:t>marque commerciale et expérientielle</w:t>
      </w:r>
      <w:r>
        <w:t xml:space="preserve"> de </w:t>
      </w:r>
      <w:proofErr w:type="spellStart"/>
      <w:r>
        <w:t>Gares&amp;Connexions</w:t>
      </w:r>
      <w:proofErr w:type="spellEnd"/>
      <w:r w:rsidR="003425D2">
        <w:t xml:space="preserve"> et concerne l’ensemble des gares de France.</w:t>
      </w:r>
      <w:r>
        <w:br/>
        <w:t xml:space="preserve">La création de cette nouvelle marque a pour objet de faire savoir au grand public que la gare est un lieu de vie </w:t>
      </w:r>
      <w:r w:rsidR="00C91CA3">
        <w:t>utile et attractif, un lieu de proximité</w:t>
      </w:r>
      <w:r>
        <w:t>, au-delà d’être un passage obligé dans la plupart des cas pour prendre son train.</w:t>
      </w:r>
      <w:r w:rsidR="00AB1B97">
        <w:t xml:space="preserve"> Place de la Gare c’est également un lieu expérientiel, s’inscrivant dans un patrimoine singulier, propre à chaque gare de France.</w:t>
      </w:r>
    </w:p>
    <w:p w14:paraId="00E847C6" w14:textId="2F7DB117" w:rsidR="00FB58AF" w:rsidRPr="00772977" w:rsidRDefault="00FB58AF" w:rsidP="004854D8">
      <w:pPr>
        <w:jc w:val="both"/>
      </w:pPr>
      <w:r w:rsidRPr="00772977">
        <w:t>Place de la Gare est</w:t>
      </w:r>
      <w:r w:rsidR="00EA3CD9">
        <w:t xml:space="preserve"> ainsi</w:t>
      </w:r>
      <w:r w:rsidRPr="00772977">
        <w:t xml:space="preserve"> la marque ombrelle de l’ensemble des commerces</w:t>
      </w:r>
      <w:r w:rsidR="00AF0DB4" w:rsidRPr="00772977">
        <w:t xml:space="preserve"> et expériences proposées en gare</w:t>
      </w:r>
      <w:r w:rsidR="00772977">
        <w:t xml:space="preserve">. </w:t>
      </w:r>
      <w:r w:rsidR="00665429">
        <w:t>Des univers</w:t>
      </w:r>
      <w:r w:rsidR="00144033">
        <w:t xml:space="preserve"> </w:t>
      </w:r>
      <w:r w:rsidRPr="00772977">
        <w:t xml:space="preserve">lui seront associés pour </w:t>
      </w:r>
      <w:r w:rsidRPr="00772977">
        <w:rPr>
          <w:b/>
          <w:bCs/>
        </w:rPr>
        <w:t>optimiser la lisibilité de l’offre proposée </w:t>
      </w:r>
      <w:r w:rsidRPr="00772977">
        <w:t>: dont l’alimentaire, la restauration, la santé, le coworking, l’hygiène et le soin, la mobilité</w:t>
      </w:r>
      <w:r w:rsidR="00AF0DB4" w:rsidRPr="00772977">
        <w:t>, les initiatives artistiques</w:t>
      </w:r>
      <w:r w:rsidRPr="00772977">
        <w:t xml:space="preserve"> </w:t>
      </w:r>
      <w:proofErr w:type="gramStart"/>
      <w:r w:rsidRPr="00772977">
        <w:t>etc..</w:t>
      </w:r>
      <w:proofErr w:type="gramEnd"/>
    </w:p>
    <w:p w14:paraId="061E6AAC" w14:textId="74E8D7CB" w:rsidR="00C91CA3" w:rsidRDefault="00FB58AF" w:rsidP="004854D8">
      <w:pPr>
        <w:jc w:val="both"/>
      </w:pPr>
      <w:r w:rsidRPr="00772977">
        <w:t xml:space="preserve">Place de la Gare </w:t>
      </w:r>
      <w:r w:rsidR="00AF0DB4" w:rsidRPr="00772977">
        <w:t>prendr</w:t>
      </w:r>
      <w:r w:rsidR="00EA3CD9">
        <w:t>a</w:t>
      </w:r>
      <w:r w:rsidR="00AF0DB4" w:rsidRPr="00772977">
        <w:t xml:space="preserve"> la parole régulièrement </w:t>
      </w:r>
      <w:r w:rsidRPr="00772977">
        <w:t>sur des points de contacts divers : support</w:t>
      </w:r>
      <w:r w:rsidR="00EA3CD9">
        <w:t>s</w:t>
      </w:r>
      <w:r w:rsidRPr="00772977">
        <w:t xml:space="preserve"> </w:t>
      </w:r>
      <w:proofErr w:type="spellStart"/>
      <w:r w:rsidRPr="00772977">
        <w:t>print</w:t>
      </w:r>
      <w:proofErr w:type="spellEnd"/>
      <w:r w:rsidRPr="00772977">
        <w:t xml:space="preserve"> (bâches</w:t>
      </w:r>
      <w:r w:rsidR="003425D2" w:rsidRPr="00772977">
        <w:t>, pelliculage</w:t>
      </w:r>
      <w:r w:rsidR="00EA3CD9">
        <w:t>s</w:t>
      </w:r>
      <w:r w:rsidR="003425D2" w:rsidRPr="00772977">
        <w:t xml:space="preserve"> enseignes pendant les travaux</w:t>
      </w:r>
      <w:r w:rsidRPr="00772977">
        <w:t xml:space="preserve">), et digitaux (écrans </w:t>
      </w:r>
      <w:proofErr w:type="spellStart"/>
      <w:r w:rsidR="00A34F46">
        <w:t>M</w:t>
      </w:r>
      <w:r w:rsidRPr="00772977">
        <w:t>édia</w:t>
      </w:r>
      <w:r w:rsidR="00A34F46">
        <w:t>G</w:t>
      </w:r>
      <w:r w:rsidRPr="00772977">
        <w:t>are</w:t>
      </w:r>
      <w:r w:rsidR="00A34F46">
        <w:t>s</w:t>
      </w:r>
      <w:proofErr w:type="spellEnd"/>
      <w:r w:rsidRPr="00772977">
        <w:t xml:space="preserve">, </w:t>
      </w:r>
      <w:r w:rsidR="003425D2" w:rsidRPr="00772977">
        <w:t xml:space="preserve">communications digitales CRM etc..). </w:t>
      </w:r>
      <w:r w:rsidR="00AB1B97" w:rsidRPr="00772977">
        <w:br/>
      </w:r>
      <w:r w:rsidR="00665429">
        <w:t>Les univers</w:t>
      </w:r>
      <w:r w:rsidR="00C91CA3" w:rsidRPr="00772977">
        <w:t xml:space="preserve"> seront par ailleurs visibles </w:t>
      </w:r>
      <w:r w:rsidR="00AB1B97" w:rsidRPr="00772977">
        <w:t>du grand public</w:t>
      </w:r>
      <w:r w:rsidR="00CF7EDD">
        <w:t>, notamment</w:t>
      </w:r>
      <w:r w:rsidR="00AB1B97" w:rsidRPr="00772977">
        <w:t xml:space="preserve"> </w:t>
      </w:r>
      <w:r w:rsidR="00C91CA3" w:rsidRPr="00772977">
        <w:t xml:space="preserve">sur la devanture des commerces, </w:t>
      </w:r>
      <w:r w:rsidR="00C91CA3" w:rsidRPr="00772977">
        <w:rPr>
          <w:b/>
          <w:bCs/>
        </w:rPr>
        <w:t xml:space="preserve">permettant </w:t>
      </w:r>
      <w:r w:rsidR="00AF0DB4" w:rsidRPr="00772977">
        <w:rPr>
          <w:b/>
          <w:bCs/>
        </w:rPr>
        <w:t xml:space="preserve">leur émergence et </w:t>
      </w:r>
      <w:r w:rsidR="00772977" w:rsidRPr="00772977">
        <w:rPr>
          <w:b/>
          <w:bCs/>
        </w:rPr>
        <w:t>la création d’</w:t>
      </w:r>
      <w:r w:rsidR="00C91CA3" w:rsidRPr="00772977">
        <w:rPr>
          <w:b/>
          <w:bCs/>
        </w:rPr>
        <w:t>une gamme cohérente et bien identifiable.</w:t>
      </w:r>
      <w:r w:rsidR="008A2A3E">
        <w:rPr>
          <w:b/>
          <w:bCs/>
        </w:rPr>
        <w:t xml:space="preserve"> Cette prise de parole </w:t>
      </w:r>
      <w:r w:rsidR="00C56063">
        <w:rPr>
          <w:b/>
          <w:bCs/>
        </w:rPr>
        <w:t xml:space="preserve">en façade, voire en point de vente, </w:t>
      </w:r>
      <w:r w:rsidR="008A2A3E">
        <w:rPr>
          <w:b/>
          <w:bCs/>
        </w:rPr>
        <w:t>se fera</w:t>
      </w:r>
      <w:r w:rsidR="006B378C">
        <w:rPr>
          <w:b/>
          <w:bCs/>
        </w:rPr>
        <w:t xml:space="preserve"> de façon ponctuelle</w:t>
      </w:r>
      <w:r w:rsidR="008A2A3E">
        <w:rPr>
          <w:b/>
          <w:bCs/>
        </w:rPr>
        <w:t xml:space="preserve"> autour de temps forts commerciaux</w:t>
      </w:r>
      <w:r w:rsidR="006B378C">
        <w:rPr>
          <w:b/>
          <w:bCs/>
        </w:rPr>
        <w:t xml:space="preserve">, </w:t>
      </w:r>
      <w:r w:rsidR="00CF7EDD" w:rsidRPr="00207F17">
        <w:t>ce qui pe</w:t>
      </w:r>
      <w:r w:rsidR="00196AB3" w:rsidRPr="00207F17">
        <w:t>rmettra</w:t>
      </w:r>
      <w:r w:rsidR="00207F17">
        <w:rPr>
          <w:b/>
          <w:bCs/>
        </w:rPr>
        <w:t xml:space="preserve"> </w:t>
      </w:r>
      <w:r w:rsidR="003425D2">
        <w:t xml:space="preserve">d’animer les gares </w:t>
      </w:r>
      <w:r w:rsidR="00772977">
        <w:t>&amp;</w:t>
      </w:r>
      <w:r w:rsidR="003425D2">
        <w:t xml:space="preserve"> commerces</w:t>
      </w:r>
      <w:r w:rsidR="00772977">
        <w:t>,</w:t>
      </w:r>
      <w:r w:rsidR="003425D2">
        <w:t xml:space="preserve"> et d’apporter une nouvelle dynamique au service du trafic en points de vente.</w:t>
      </w:r>
    </w:p>
    <w:p w14:paraId="033A18CC" w14:textId="68915E03" w:rsidR="0041175D" w:rsidRDefault="00510188" w:rsidP="004854D8">
      <w:pPr>
        <w:jc w:val="both"/>
      </w:pPr>
      <w:r>
        <w:t xml:space="preserve">S’intégrant </w:t>
      </w:r>
      <w:r w:rsidR="00FB62CC">
        <w:t xml:space="preserve">parfaitement dans cette </w:t>
      </w:r>
      <w:r w:rsidR="00414D74">
        <w:t>dynamique</w:t>
      </w:r>
      <w:r w:rsidR="00FB62CC">
        <w:t xml:space="preserve">, le programme de fidélité </w:t>
      </w:r>
      <w:r w:rsidR="001D2E8F">
        <w:t xml:space="preserve">de Gares &amp; Connexions </w:t>
      </w:r>
      <w:r w:rsidR="00FB62CC">
        <w:t xml:space="preserve">(actuellement </w:t>
      </w:r>
      <w:r w:rsidR="001D2E8F">
        <w:t xml:space="preserve">nommé </w:t>
      </w:r>
      <w:r w:rsidR="004854D8">
        <w:t>Le Club – Place de la gare</w:t>
      </w:r>
      <w:r w:rsidR="001D2E8F">
        <w:t>), viendra converger avec Place de la Gare et en ce sens changera prochainement de nom</w:t>
      </w:r>
      <w:r w:rsidR="00414D74">
        <w:t>.</w:t>
      </w:r>
      <w:r w:rsidR="001D2E8F">
        <w:t xml:space="preserve"> </w:t>
      </w:r>
      <w:r w:rsidR="00414D74">
        <w:t>L</w:t>
      </w:r>
      <w:r w:rsidR="006E00F3">
        <w:t>e nouveau nom sera communiqué</w:t>
      </w:r>
      <w:r w:rsidR="007D37B3">
        <w:t xml:space="preserve"> dans les mois </w:t>
      </w:r>
      <w:r w:rsidR="00574E42">
        <w:t>à venir</w:t>
      </w:r>
      <w:r w:rsidR="006E00F3">
        <w:t>.</w:t>
      </w:r>
    </w:p>
    <w:sectPr w:rsidR="00411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8AF"/>
    <w:rsid w:val="001062AB"/>
    <w:rsid w:val="00144033"/>
    <w:rsid w:val="00151F34"/>
    <w:rsid w:val="00196AB3"/>
    <w:rsid w:val="001D2E8F"/>
    <w:rsid w:val="00207F17"/>
    <w:rsid w:val="002D0B40"/>
    <w:rsid w:val="003425D2"/>
    <w:rsid w:val="003C013B"/>
    <w:rsid w:val="0041175D"/>
    <w:rsid w:val="00414D74"/>
    <w:rsid w:val="004854D8"/>
    <w:rsid w:val="0050674B"/>
    <w:rsid w:val="00510188"/>
    <w:rsid w:val="00555A5A"/>
    <w:rsid w:val="00574E42"/>
    <w:rsid w:val="00665429"/>
    <w:rsid w:val="00672752"/>
    <w:rsid w:val="006B378C"/>
    <w:rsid w:val="006E00F3"/>
    <w:rsid w:val="00772977"/>
    <w:rsid w:val="00776959"/>
    <w:rsid w:val="007D37B3"/>
    <w:rsid w:val="008A2A3E"/>
    <w:rsid w:val="00906504"/>
    <w:rsid w:val="00A34F46"/>
    <w:rsid w:val="00AB1B97"/>
    <w:rsid w:val="00AF0DB4"/>
    <w:rsid w:val="00B07545"/>
    <w:rsid w:val="00C1498A"/>
    <w:rsid w:val="00C153E9"/>
    <w:rsid w:val="00C56063"/>
    <w:rsid w:val="00C91CA3"/>
    <w:rsid w:val="00CB6B89"/>
    <w:rsid w:val="00CD48B7"/>
    <w:rsid w:val="00CF7EDD"/>
    <w:rsid w:val="00D05118"/>
    <w:rsid w:val="00EA3CD9"/>
    <w:rsid w:val="00EB4145"/>
    <w:rsid w:val="00FB58AF"/>
    <w:rsid w:val="00FB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450D6"/>
  <w15:chartTrackingRefBased/>
  <w15:docId w15:val="{236BC065-C20E-4BB9-8089-C8938C0DB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B5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B5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B5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B5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B5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B5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B5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B5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B5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B5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B5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B5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B58A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B58A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B58A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B58A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B58A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B58A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B5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B5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B5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B5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B5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B58A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B58A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B58A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B5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B58A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B58AF"/>
    <w:rPr>
      <w:b/>
      <w:bCs/>
      <w:smallCaps/>
      <w:color w:val="0F4761" w:themeColor="accent1" w:themeShade="BF"/>
      <w:spacing w:val="5"/>
    </w:rPr>
  </w:style>
  <w:style w:type="paragraph" w:styleId="Rvision">
    <w:name w:val="Revision"/>
    <w:hidden/>
    <w:uiPriority w:val="99"/>
    <w:semiHidden/>
    <w:rsid w:val="00C1498A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D051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051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0511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5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051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F651D10105B429998ED645A3375D5" ma:contentTypeVersion="21" ma:contentTypeDescription="Crée un document." ma:contentTypeScope="" ma:versionID="86fc838c263dd7e44f7a56712f9539bf">
  <xsd:schema xmlns:xsd="http://www.w3.org/2001/XMLSchema" xmlns:xs="http://www.w3.org/2001/XMLSchema" xmlns:p="http://schemas.microsoft.com/office/2006/metadata/properties" xmlns:ns1="http://schemas.microsoft.com/sharepoint/v3" xmlns:ns2="28c22345-fbd2-4f6b-a685-4690caa197c7" xmlns:ns3="944667ef-dc61-497f-86ff-b3502fef615b" targetNamespace="http://schemas.microsoft.com/office/2006/metadata/properties" ma:root="true" ma:fieldsID="dbd23b49f5edea11a7a6a6ac8c6d060c" ns1:_="" ns2:_="" ns3:_="">
    <xsd:import namespace="http://schemas.microsoft.com/sharepoint/v3"/>
    <xsd:import namespace="28c22345-fbd2-4f6b-a685-4690caa197c7"/>
    <xsd:import namespace="944667ef-dc61-497f-86ff-b3502fef61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2345-fbd2-4f6b-a685-4690caa19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31ee2b34-d64a-4b3d-a245-d5969ab753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667ef-dc61-497f-86ff-b3502fef61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1beb128-8f32-44d7-9f3f-06b0f4a2e577}" ma:internalName="TaxCatchAll" ma:showField="CatchAllData" ma:web="944667ef-dc61-497f-86ff-b3502fef61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944667ef-dc61-497f-86ff-b3502fef615b" xsi:nil="true"/>
    <lcf76f155ced4ddcb4097134ff3c332f xmlns="28c22345-fbd2-4f6b-a685-4690caa197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BD48AD-55B6-4F24-B759-137A7267C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8c22345-fbd2-4f6b-a685-4690caa197c7"/>
    <ds:schemaRef ds:uri="944667ef-dc61-497f-86ff-b3502fef61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6238-9A24-4F84-BC51-535AA74447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8E707-C0E2-47FF-A49C-C3F1251517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44667ef-dc61-497f-86ff-b3502fef615b"/>
    <ds:schemaRef ds:uri="28c22345-fbd2-4f6b-a685-4690caa197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JEFFS-LITRE Dorothée</dc:creator>
  <cp:keywords/>
  <dc:description/>
  <cp:lastModifiedBy>TRAMINI Dominique</cp:lastModifiedBy>
  <cp:revision>2</cp:revision>
  <dcterms:created xsi:type="dcterms:W3CDTF">2026-04-03T08:39:00Z</dcterms:created>
  <dcterms:modified xsi:type="dcterms:W3CDTF">2026-04-03T08:39:00Z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0x010100D85F651D10105B429998ED645A3375D5</vt:lpwstr>
  </property>
  <property fmtid="{D5CDD505-2E9C-101B-9397-08002B2CF9AE}" pid="3" name="MediaServiceImageTags">
    <vt:lpwstr/>
  </property>
</Properties>
</file>